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CD" w:rsidRDefault="00EB6792" w:rsidP="00D91804">
      <w:pPr>
        <w:pStyle w:val="Heading1"/>
        <w:rPr>
          <w:rFonts w:eastAsia="Times New Roman" w:cs="Arial"/>
          <w:color w:val="E60980"/>
          <w:sz w:val="33"/>
          <w:szCs w:val="33"/>
        </w:rPr>
      </w:pPr>
      <w:r>
        <w:rPr>
          <w:rFonts w:eastAsia="Times New Roman" w:cs="Arial"/>
          <w:color w:val="E60980"/>
          <w:sz w:val="33"/>
          <w:szCs w:val="33"/>
        </w:rPr>
        <w:t>Lesson plan f</w:t>
      </w:r>
      <w:r w:rsidR="000843CD">
        <w:rPr>
          <w:rFonts w:eastAsia="Times New Roman" w:cs="Arial"/>
          <w:color w:val="E60980"/>
          <w:sz w:val="33"/>
          <w:szCs w:val="33"/>
        </w:rPr>
        <w:t xml:space="preserve">or </w:t>
      </w:r>
      <w:r>
        <w:rPr>
          <w:rFonts w:eastAsia="Times New Roman" w:cs="Arial"/>
          <w:color w:val="E60980"/>
          <w:sz w:val="33"/>
          <w:szCs w:val="33"/>
        </w:rPr>
        <w:t>teaching staff</w:t>
      </w:r>
      <w:r w:rsidR="00D91804">
        <w:rPr>
          <w:rFonts w:eastAsia="Times New Roman" w:cs="Arial"/>
          <w:color w:val="E60980"/>
          <w:sz w:val="33"/>
          <w:szCs w:val="33"/>
        </w:rPr>
        <w:t xml:space="preserve"> </w:t>
      </w:r>
      <w:r w:rsidR="00D91804">
        <w:rPr>
          <w:rFonts w:eastAsia="Times New Roman" w:cs="Arial"/>
          <w:color w:val="E60980"/>
          <w:sz w:val="33"/>
          <w:szCs w:val="33"/>
        </w:rPr>
        <w:br/>
        <w:t>on the subject of running away</w:t>
      </w:r>
    </w:p>
    <w:p w:rsidR="000843CD" w:rsidRDefault="000843CD" w:rsidP="000843CD">
      <w:pPr>
        <w:pStyle w:val="NormalWeb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 xml:space="preserve">Following a consultation with </w:t>
      </w:r>
      <w:r w:rsidR="00EB6792">
        <w:rPr>
          <w:rFonts w:ascii="Arial" w:hAnsi="Arial" w:cs="Arial"/>
          <w:color w:val="494949"/>
          <w:sz w:val="21"/>
          <w:szCs w:val="21"/>
        </w:rPr>
        <w:t xml:space="preserve">over a hundred </w:t>
      </w:r>
      <w:r>
        <w:rPr>
          <w:rFonts w:ascii="Arial" w:hAnsi="Arial" w:cs="Arial"/>
          <w:color w:val="494949"/>
          <w:sz w:val="21"/>
          <w:szCs w:val="21"/>
        </w:rPr>
        <w:t>young people across West Yorkshire</w:t>
      </w:r>
      <w:r>
        <w:rPr>
          <w:rFonts w:ascii="Arial" w:hAnsi="Arial" w:cs="Arial"/>
          <w:color w:val="494949"/>
          <w:sz w:val="21"/>
          <w:szCs w:val="21"/>
        </w:rPr>
        <w:t xml:space="preserve">, the Leeds Safeguarding Children Partnership </w:t>
      </w:r>
      <w:r w:rsidR="00D91804">
        <w:rPr>
          <w:rFonts w:ascii="Arial" w:hAnsi="Arial" w:cs="Arial"/>
          <w:color w:val="494949"/>
          <w:sz w:val="21"/>
          <w:szCs w:val="21"/>
        </w:rPr>
        <w:t xml:space="preserve">(LSCP) </w:t>
      </w:r>
      <w:r>
        <w:rPr>
          <w:rFonts w:ascii="Arial" w:hAnsi="Arial" w:cs="Arial"/>
          <w:color w:val="494949"/>
          <w:sz w:val="21"/>
          <w:szCs w:val="21"/>
        </w:rPr>
        <w:t>and West Yorkshire Police</w:t>
      </w:r>
      <w:r>
        <w:rPr>
          <w:rFonts w:ascii="Arial" w:hAnsi="Arial" w:cs="Arial"/>
          <w:color w:val="494949"/>
          <w:sz w:val="21"/>
          <w:szCs w:val="21"/>
        </w:rPr>
        <w:t xml:space="preserve"> have developed two case study videos on the subject of running away. The videos show the stories of two teenagers and what happened when they were reported missing.</w:t>
      </w:r>
    </w:p>
    <w:p w:rsidR="00041812" w:rsidRDefault="000843CD" w:rsidP="00041812">
      <w:pPr>
        <w:autoSpaceDE w:val="0"/>
        <w:autoSpaceDN w:val="0"/>
        <w:adjustRightInd w:val="0"/>
        <w:rPr>
          <w:rFonts w:ascii="Arial-Black" w:eastAsia="Times New Roman" w:hAnsi="Arial-Black" w:cs="Arial-Black"/>
          <w:sz w:val="20"/>
          <w:szCs w:val="20"/>
          <w:lang w:eastAsia="en-US"/>
        </w:rPr>
      </w:pPr>
      <w:r>
        <w:rPr>
          <w:rFonts w:ascii="Arial" w:hAnsi="Arial" w:cs="Arial"/>
          <w:color w:val="494949"/>
          <w:sz w:val="21"/>
          <w:szCs w:val="21"/>
        </w:rPr>
        <w:t xml:space="preserve">These videos, along with a lesson plan, are now available to all </w:t>
      </w:r>
      <w:r>
        <w:rPr>
          <w:rFonts w:ascii="Arial" w:hAnsi="Arial" w:cs="Arial"/>
          <w:color w:val="494949"/>
          <w:sz w:val="21"/>
          <w:szCs w:val="21"/>
        </w:rPr>
        <w:t>teaching staff</w:t>
      </w:r>
      <w:r>
        <w:rPr>
          <w:rFonts w:ascii="Arial" w:hAnsi="Arial" w:cs="Arial"/>
          <w:color w:val="494949"/>
          <w:sz w:val="21"/>
          <w:szCs w:val="21"/>
        </w:rPr>
        <w:t xml:space="preserve"> who work with teenagers</w:t>
      </w:r>
      <w:r w:rsidR="00EB6792">
        <w:rPr>
          <w:rFonts w:ascii="Arial" w:hAnsi="Arial" w:cs="Arial"/>
          <w:color w:val="494949"/>
          <w:sz w:val="21"/>
          <w:szCs w:val="21"/>
        </w:rPr>
        <w:t>,</w:t>
      </w:r>
      <w:r>
        <w:rPr>
          <w:rFonts w:ascii="Arial" w:hAnsi="Arial" w:cs="Arial"/>
          <w:color w:val="494949"/>
          <w:sz w:val="21"/>
          <w:szCs w:val="21"/>
        </w:rPr>
        <w:t xml:space="preserve"> to explore the topic of running away in a structured session.</w:t>
      </w:r>
      <w:r w:rsidR="00041812" w:rsidRPr="00041812">
        <w:rPr>
          <w:rFonts w:ascii="Arial-Black" w:eastAsia="Times New Roman" w:hAnsi="Arial-Black" w:cs="Arial-Black"/>
          <w:sz w:val="20"/>
          <w:szCs w:val="20"/>
          <w:lang w:eastAsia="en-US"/>
        </w:rPr>
        <w:t xml:space="preserve"> </w:t>
      </w:r>
      <w:r w:rsidR="00041812">
        <w:rPr>
          <w:rFonts w:ascii="Arial-Black" w:eastAsia="Times New Roman" w:hAnsi="Arial-Black" w:cs="Arial-Black"/>
          <w:sz w:val="20"/>
          <w:szCs w:val="20"/>
          <w:lang w:eastAsia="en-US"/>
        </w:rPr>
        <w:t>The purpose of the lesson is to:</w:t>
      </w:r>
    </w:p>
    <w:p w:rsidR="00041812" w:rsidRPr="00041812" w:rsidRDefault="00041812" w:rsidP="000418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041812">
        <w:rPr>
          <w:rFonts w:ascii="ArialMT" w:hAnsi="ArialMT" w:cs="ArialMT"/>
          <w:sz w:val="20"/>
          <w:szCs w:val="20"/>
        </w:rPr>
        <w:t>Explore the factors that lead a young person to consider running away</w:t>
      </w:r>
    </w:p>
    <w:p w:rsidR="00041812" w:rsidRPr="00041812" w:rsidRDefault="00041812" w:rsidP="000418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041812">
        <w:rPr>
          <w:rFonts w:ascii="ArialMT" w:hAnsi="ArialMT" w:cs="ArialMT"/>
          <w:sz w:val="20"/>
          <w:szCs w:val="20"/>
        </w:rPr>
        <w:t>Analyse the risks of running away</w:t>
      </w:r>
    </w:p>
    <w:p w:rsidR="00041812" w:rsidRPr="00041812" w:rsidRDefault="00041812" w:rsidP="000418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041812">
        <w:rPr>
          <w:rFonts w:ascii="ArialMT" w:hAnsi="ArialMT" w:cs="ArialMT"/>
          <w:sz w:val="20"/>
          <w:szCs w:val="20"/>
        </w:rPr>
        <w:t>Signpost to supporting services.</w:t>
      </w:r>
    </w:p>
    <w:p w:rsidR="000843CD" w:rsidRDefault="000843CD" w:rsidP="000843CD">
      <w:pPr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The lesson plan can be used to deliver to</w:t>
      </w:r>
      <w:r>
        <w:rPr>
          <w:rFonts w:ascii="Arial" w:hAnsi="Arial" w:cs="Arial"/>
          <w:color w:val="494949"/>
          <w:sz w:val="21"/>
          <w:szCs w:val="21"/>
        </w:rPr>
        <w:t xml:space="preserve"> a group of young people, or on</w:t>
      </w:r>
      <w:r>
        <w:rPr>
          <w:rFonts w:ascii="Arial" w:hAnsi="Arial" w:cs="Arial"/>
          <w:color w:val="494949"/>
          <w:sz w:val="21"/>
          <w:szCs w:val="21"/>
        </w:rPr>
        <w:t xml:space="preserve"> a one to one basis</w:t>
      </w:r>
      <w:r>
        <w:rPr>
          <w:rFonts w:ascii="Arial" w:hAnsi="Arial" w:cs="Arial"/>
          <w:color w:val="494949"/>
          <w:sz w:val="21"/>
          <w:szCs w:val="21"/>
        </w:rPr>
        <w:t>.</w:t>
      </w:r>
    </w:p>
    <w:p w:rsidR="00041812" w:rsidRDefault="00041812" w:rsidP="000843CD">
      <w:pPr>
        <w:rPr>
          <w:rFonts w:ascii="Arial" w:hAnsi="Arial" w:cs="Arial"/>
          <w:color w:val="494949"/>
          <w:sz w:val="21"/>
          <w:szCs w:val="21"/>
        </w:rPr>
      </w:pPr>
    </w:p>
    <w:p w:rsidR="000843CD" w:rsidRDefault="00EB6792" w:rsidP="000843CD">
      <w:pPr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The case st</w:t>
      </w:r>
      <w:r w:rsidR="00D91804">
        <w:rPr>
          <w:rFonts w:ascii="Arial" w:hAnsi="Arial" w:cs="Arial"/>
          <w:color w:val="494949"/>
          <w:sz w:val="21"/>
          <w:szCs w:val="21"/>
        </w:rPr>
        <w:t>udy videos are available on YouT</w:t>
      </w:r>
      <w:r>
        <w:rPr>
          <w:rFonts w:ascii="Arial" w:hAnsi="Arial" w:cs="Arial"/>
          <w:color w:val="494949"/>
          <w:sz w:val="21"/>
          <w:szCs w:val="21"/>
        </w:rPr>
        <w:t>ube:</w:t>
      </w:r>
    </w:p>
    <w:p w:rsidR="00EB6792" w:rsidRPr="00EB6792" w:rsidRDefault="00EB6792" w:rsidP="000843CD">
      <w:pPr>
        <w:rPr>
          <w:rFonts w:ascii="Arial" w:hAnsi="Arial" w:cs="Arial"/>
          <w:color w:val="494949"/>
          <w:sz w:val="21"/>
          <w:szCs w:val="21"/>
        </w:rPr>
      </w:pPr>
      <w:hyperlink r:id="rId5" w:history="1">
        <w:r w:rsidRPr="00EB6792">
          <w:rPr>
            <w:rStyle w:val="Hyperlink"/>
            <w:rFonts w:ascii="Arial" w:hAnsi="Arial" w:cs="Arial"/>
            <w:sz w:val="21"/>
            <w:szCs w:val="21"/>
          </w:rPr>
          <w:t>https://www.youtube.com/watch?v=rOeyRZ4Zljg</w:t>
        </w:r>
      </w:hyperlink>
    </w:p>
    <w:p w:rsidR="00EB6792" w:rsidRDefault="00EB6792" w:rsidP="000843CD">
      <w:pPr>
        <w:rPr>
          <w:rFonts w:ascii="Arial" w:hAnsi="Arial" w:cs="Arial"/>
          <w:color w:val="494949"/>
          <w:sz w:val="21"/>
          <w:szCs w:val="21"/>
        </w:rPr>
      </w:pPr>
    </w:p>
    <w:p w:rsidR="000843CD" w:rsidRDefault="00EB6792" w:rsidP="000843CD">
      <w:pPr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 xml:space="preserve">Download the lesson plan from the LSCP website: </w:t>
      </w:r>
      <w:hyperlink r:id="rId6" w:history="1">
        <w:r w:rsidRPr="00E700F4">
          <w:rPr>
            <w:rStyle w:val="Hyperlink"/>
            <w:rFonts w:ascii="Arial" w:hAnsi="Arial" w:cs="Arial"/>
            <w:sz w:val="21"/>
            <w:szCs w:val="21"/>
          </w:rPr>
          <w:t>https://www.leedsscp.org.uk/Practitioners/Children-who-go-missing</w:t>
        </w:r>
      </w:hyperlink>
    </w:p>
    <w:p w:rsidR="00041812" w:rsidRDefault="00041812" w:rsidP="00041812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0"/>
          <w:szCs w:val="20"/>
          <w:lang w:eastAsia="en-US"/>
        </w:rPr>
      </w:pPr>
    </w:p>
    <w:p w:rsidR="00041812" w:rsidRDefault="00041812" w:rsidP="00041812">
      <w:pPr>
        <w:autoSpaceDE w:val="0"/>
        <w:autoSpaceDN w:val="0"/>
        <w:adjustRightInd w:val="0"/>
        <w:rPr>
          <w:rFonts w:ascii="ArialMT" w:eastAsia="Times New Roman" w:hAnsi="ArialMT" w:cs="ArialMT"/>
          <w:color w:val="085297"/>
          <w:sz w:val="20"/>
          <w:szCs w:val="20"/>
          <w:lang w:eastAsia="en-US"/>
        </w:rPr>
      </w:pPr>
      <w:r>
        <w:rPr>
          <w:rFonts w:ascii="ArialMT" w:eastAsia="Times New Roman" w:hAnsi="ArialMT" w:cs="ArialMT"/>
          <w:color w:val="000000"/>
          <w:sz w:val="20"/>
          <w:szCs w:val="20"/>
          <w:lang w:eastAsia="en-US"/>
        </w:rPr>
        <w:t xml:space="preserve">Further information </w:t>
      </w:r>
      <w:r>
        <w:rPr>
          <w:rFonts w:ascii="ArialMT" w:eastAsia="Times New Roman" w:hAnsi="ArialMT" w:cs="ArialMT"/>
          <w:color w:val="000000"/>
          <w:sz w:val="20"/>
          <w:szCs w:val="20"/>
          <w:lang w:eastAsia="en-US"/>
        </w:rPr>
        <w:t xml:space="preserve">for young people on the subject of running away </w:t>
      </w:r>
      <w:r>
        <w:rPr>
          <w:rFonts w:ascii="ArialMT" w:eastAsia="Times New Roman" w:hAnsi="ArialMT" w:cs="ArialMT"/>
          <w:color w:val="000000"/>
          <w:sz w:val="20"/>
          <w:szCs w:val="20"/>
          <w:lang w:eastAsia="en-US"/>
        </w:rPr>
        <w:t>can be found on the LSCP website:</w:t>
      </w:r>
      <w:r>
        <w:rPr>
          <w:rFonts w:ascii="ArialMT" w:eastAsia="Times New Roman" w:hAnsi="ArialMT" w:cs="ArialMT"/>
          <w:color w:val="000000"/>
          <w:sz w:val="20"/>
          <w:szCs w:val="20"/>
          <w:lang w:eastAsia="en-US"/>
        </w:rPr>
        <w:t xml:space="preserve"> </w:t>
      </w:r>
      <w:hyperlink r:id="rId7" w:history="1">
        <w:r w:rsidRPr="00E700F4">
          <w:rPr>
            <w:rStyle w:val="Hyperlink"/>
            <w:rFonts w:ascii="ArialMT" w:eastAsia="Times New Roman" w:hAnsi="ArialMT" w:cs="ArialMT"/>
            <w:sz w:val="20"/>
            <w:szCs w:val="20"/>
            <w:lang w:eastAsia="en-US"/>
          </w:rPr>
          <w:t>www.leedsscp.org.uk/runningaway</w:t>
        </w:r>
      </w:hyperlink>
    </w:p>
    <w:p w:rsidR="00EB6792" w:rsidRDefault="00EB6792" w:rsidP="000843CD">
      <w:pPr>
        <w:rPr>
          <w:rFonts w:ascii="Arial" w:hAnsi="Arial" w:cs="Arial"/>
          <w:color w:val="494949"/>
          <w:sz w:val="21"/>
          <w:szCs w:val="21"/>
        </w:rPr>
      </w:pPr>
    </w:p>
    <w:p w:rsidR="00DA5D09" w:rsidRDefault="00EB6792" w:rsidP="000843CD">
      <w:pPr>
        <w:rPr>
          <w:rFonts w:ascii="Arial" w:hAnsi="Arial" w:cs="Arial"/>
          <w:color w:val="494949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494949"/>
          <w:sz w:val="21"/>
          <w:szCs w:val="21"/>
        </w:rPr>
        <w:t xml:space="preserve">PSHE sessions on the </w:t>
      </w:r>
      <w:r w:rsidR="00041812">
        <w:rPr>
          <w:rFonts w:ascii="Arial" w:hAnsi="Arial" w:cs="Arial"/>
          <w:color w:val="494949"/>
          <w:sz w:val="21"/>
          <w:szCs w:val="21"/>
        </w:rPr>
        <w:t>subject of running away are available</w:t>
      </w:r>
      <w:r>
        <w:rPr>
          <w:rFonts w:ascii="Arial" w:hAnsi="Arial" w:cs="Arial"/>
          <w:color w:val="494949"/>
          <w:sz w:val="21"/>
          <w:szCs w:val="21"/>
        </w:rPr>
        <w:t xml:space="preserve"> from the </w:t>
      </w:r>
      <w:r w:rsidR="00D91804">
        <w:rPr>
          <w:rFonts w:ascii="Arial" w:hAnsi="Arial" w:cs="Arial"/>
          <w:color w:val="494949"/>
          <w:sz w:val="21"/>
          <w:szCs w:val="21"/>
        </w:rPr>
        <w:t>Railway C</w:t>
      </w:r>
      <w:r>
        <w:rPr>
          <w:rFonts w:ascii="Arial" w:hAnsi="Arial" w:cs="Arial"/>
          <w:color w:val="494949"/>
          <w:sz w:val="21"/>
          <w:szCs w:val="21"/>
        </w:rPr>
        <w:t xml:space="preserve">hildren website: </w:t>
      </w:r>
      <w:hyperlink r:id="rId8" w:history="1">
        <w:r w:rsidRPr="00E700F4">
          <w:rPr>
            <w:rStyle w:val="Hyperlink"/>
            <w:rFonts w:ascii="Arial" w:hAnsi="Arial" w:cs="Arial"/>
            <w:sz w:val="21"/>
            <w:szCs w:val="21"/>
          </w:rPr>
          <w:t>https://www.railwaychildren.org.uk/news/2016/02/new-resources-to-educate-uk-children-on-the-risks-of-running-away/</w:t>
        </w:r>
      </w:hyperlink>
    </w:p>
    <w:p w:rsidR="00EB6792" w:rsidRDefault="00EB6792" w:rsidP="000843CD"/>
    <w:sectPr w:rsidR="00EB6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plex Bold">
    <w:altName w:val="Triplex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0EDE"/>
    <w:multiLevelType w:val="hybridMultilevel"/>
    <w:tmpl w:val="2ACAF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CD"/>
    <w:rsid w:val="00041812"/>
    <w:rsid w:val="000558C7"/>
    <w:rsid w:val="000843CD"/>
    <w:rsid w:val="00266AE9"/>
    <w:rsid w:val="00615D67"/>
    <w:rsid w:val="00AD6C2E"/>
    <w:rsid w:val="00C43AF0"/>
    <w:rsid w:val="00D91804"/>
    <w:rsid w:val="00DE73EA"/>
    <w:rsid w:val="00E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2879E-30EF-46AC-A295-CEEC42C7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3CD"/>
    <w:rPr>
      <w:rFonts w:eastAsiaTheme="minorHAnsi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266AE9"/>
    <w:pPr>
      <w:spacing w:before="100" w:beforeAutospacing="1" w:after="100" w:afterAutospacing="1"/>
      <w:jc w:val="center"/>
      <w:outlineLvl w:val="0"/>
    </w:pPr>
    <w:rPr>
      <w:rFonts w:ascii="Arial" w:eastAsiaTheme="majorEastAsia" w:hAnsi="Arial" w:cstheme="majorBidi"/>
      <w:b/>
      <w:bCs/>
      <w:kern w:val="36"/>
      <w:sz w:val="32"/>
      <w:szCs w:val="48"/>
      <w:lang w:eastAsia="en-US"/>
    </w:rPr>
  </w:style>
  <w:style w:type="paragraph" w:styleId="Heading2">
    <w:name w:val="heading 2"/>
    <w:basedOn w:val="Normal"/>
    <w:link w:val="Heading2Char"/>
    <w:qFormat/>
    <w:rsid w:val="00266AE9"/>
    <w:pPr>
      <w:pBdr>
        <w:bottom w:val="single" w:sz="4" w:space="1" w:color="E3007C"/>
      </w:pBdr>
      <w:spacing w:before="600" w:after="120"/>
      <w:outlineLvl w:val="1"/>
    </w:pPr>
    <w:rPr>
      <w:rFonts w:ascii="Arial" w:eastAsia="Times New Roman" w:hAnsi="Arial"/>
      <w:b/>
      <w:bCs/>
      <w:szCs w:val="36"/>
      <w:lang w:eastAsia="en-US"/>
    </w:rPr>
  </w:style>
  <w:style w:type="paragraph" w:styleId="Heading3">
    <w:name w:val="heading 3"/>
    <w:basedOn w:val="Normal"/>
    <w:link w:val="Heading3Char"/>
    <w:qFormat/>
    <w:rsid w:val="00266AE9"/>
    <w:pPr>
      <w:spacing w:before="360" w:after="100" w:afterAutospacing="1"/>
      <w:outlineLvl w:val="2"/>
    </w:pPr>
    <w:rPr>
      <w:rFonts w:ascii="Arial" w:eastAsia="Times New Roman" w:hAnsi="Arial"/>
      <w:b/>
      <w:bCs/>
      <w:color w:val="E3007C"/>
      <w:szCs w:val="22"/>
      <w:lang w:eastAsia="en-US"/>
    </w:rPr>
  </w:style>
  <w:style w:type="paragraph" w:styleId="Heading4">
    <w:name w:val="heading 4"/>
    <w:basedOn w:val="Normal"/>
    <w:link w:val="Heading4Char"/>
    <w:qFormat/>
    <w:rsid w:val="00266AE9"/>
    <w:pPr>
      <w:spacing w:before="100" w:beforeAutospacing="1" w:after="100" w:afterAutospacing="1"/>
      <w:outlineLvl w:val="3"/>
    </w:pPr>
    <w:rPr>
      <w:rFonts w:ascii="Arial" w:eastAsia="Times New Roman" w:hAnsi="Arial"/>
      <w:b/>
      <w:bCs/>
      <w:i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AE9"/>
    <w:pPr>
      <w:spacing w:before="240" w:after="24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E9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66AE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66AE9"/>
    <w:pPr>
      <w:tabs>
        <w:tab w:val="center" w:pos="4513"/>
        <w:tab w:val="right" w:pos="9026"/>
      </w:tabs>
    </w:pPr>
    <w:rPr>
      <w:rFonts w:ascii="Arial" w:eastAsia="Times New Roman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6AE9"/>
    <w:rPr>
      <w:rFonts w:ascii="Arial" w:eastAsia="Times New Roman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66AE9"/>
    <w:pPr>
      <w:tabs>
        <w:tab w:val="center" w:pos="4513"/>
        <w:tab w:val="right" w:pos="9026"/>
      </w:tabs>
    </w:pPr>
    <w:rPr>
      <w:rFonts w:ascii="Arial" w:eastAsia="Times New Roman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6AE9"/>
    <w:rPr>
      <w:rFonts w:ascii="Arial" w:eastAsia="Times New Roman" w:hAnsi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6AE9"/>
    <w:rPr>
      <w:rFonts w:ascii="Arial" w:eastAsiaTheme="majorEastAsia" w:hAnsi="Arial" w:cstheme="majorBidi"/>
      <w:b/>
      <w:bCs/>
      <w:kern w:val="36"/>
      <w:sz w:val="32"/>
      <w:szCs w:val="48"/>
    </w:rPr>
  </w:style>
  <w:style w:type="character" w:customStyle="1" w:styleId="Heading2Char">
    <w:name w:val="Heading 2 Char"/>
    <w:basedOn w:val="DefaultParagraphFont"/>
    <w:link w:val="Heading2"/>
    <w:rsid w:val="00266AE9"/>
    <w:rPr>
      <w:rFonts w:ascii="Arial" w:eastAsia="Times New Roman" w:hAnsi="Arial"/>
      <w:b/>
      <w:bCs/>
      <w:sz w:val="24"/>
      <w:szCs w:val="36"/>
    </w:rPr>
  </w:style>
  <w:style w:type="character" w:customStyle="1" w:styleId="Heading3Char">
    <w:name w:val="Heading 3 Char"/>
    <w:basedOn w:val="DefaultParagraphFont"/>
    <w:link w:val="Heading3"/>
    <w:rsid w:val="00266AE9"/>
    <w:rPr>
      <w:rFonts w:ascii="Arial" w:eastAsia="Times New Roman" w:hAnsi="Arial"/>
      <w:b/>
      <w:bCs/>
      <w:color w:val="E3007C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266AE9"/>
    <w:rPr>
      <w:rFonts w:ascii="Arial" w:eastAsia="Times New Roman" w:hAnsi="Arial"/>
      <w:b/>
      <w:bCs/>
      <w:i/>
      <w:sz w:val="22"/>
      <w:szCs w:val="24"/>
    </w:rPr>
  </w:style>
  <w:style w:type="paragraph" w:styleId="ListParagraph">
    <w:name w:val="List Paragraph"/>
    <w:basedOn w:val="Normal"/>
    <w:uiPriority w:val="34"/>
    <w:qFormat/>
    <w:rsid w:val="00266AE9"/>
    <w:pPr>
      <w:spacing w:before="240" w:after="240"/>
      <w:ind w:left="720"/>
    </w:pPr>
    <w:rPr>
      <w:rFonts w:ascii="Arial" w:eastAsia="Times New Roman" w:hAnsi="Arial"/>
      <w:sz w:val="22"/>
      <w:lang w:eastAsia="en-US"/>
    </w:rPr>
  </w:style>
  <w:style w:type="paragraph" w:customStyle="1" w:styleId="Maintitle">
    <w:name w:val="Main title"/>
    <w:basedOn w:val="Heading1"/>
    <w:rsid w:val="00266AE9"/>
    <w:rPr>
      <w:rFonts w:eastAsia="Times New Roman" w:cs="Arial"/>
      <w:sz w:val="36"/>
      <w:szCs w:val="36"/>
      <w:lang w:eastAsia="en-GB"/>
    </w:rPr>
  </w:style>
  <w:style w:type="paragraph" w:customStyle="1" w:styleId="Pa1">
    <w:name w:val="Pa1"/>
    <w:basedOn w:val="Normal"/>
    <w:next w:val="Normal"/>
    <w:uiPriority w:val="99"/>
    <w:rsid w:val="00266AE9"/>
    <w:pPr>
      <w:autoSpaceDE w:val="0"/>
      <w:autoSpaceDN w:val="0"/>
      <w:adjustRightInd w:val="0"/>
      <w:spacing w:before="240" w:after="240" w:line="201" w:lineRule="atLeast"/>
    </w:pPr>
    <w:rPr>
      <w:rFonts w:ascii="Triplex Bold" w:eastAsia="Times New Roman" w:hAnsi="Triplex Bold"/>
      <w:lang w:eastAsia="en-US"/>
    </w:rPr>
  </w:style>
  <w:style w:type="paragraph" w:customStyle="1" w:styleId="Pa14">
    <w:name w:val="Pa14"/>
    <w:basedOn w:val="Normal"/>
    <w:next w:val="Normal"/>
    <w:uiPriority w:val="99"/>
    <w:rsid w:val="00266AE9"/>
    <w:pPr>
      <w:autoSpaceDE w:val="0"/>
      <w:autoSpaceDN w:val="0"/>
      <w:adjustRightInd w:val="0"/>
      <w:spacing w:before="240" w:after="240" w:line="321" w:lineRule="atLeast"/>
    </w:pPr>
    <w:rPr>
      <w:rFonts w:ascii="Triplex Bold" w:eastAsia="Times New Roman" w:hAnsi="Triplex Bold"/>
      <w:lang w:eastAsia="en-US"/>
    </w:rPr>
  </w:style>
  <w:style w:type="paragraph" w:customStyle="1" w:styleId="Pa17">
    <w:name w:val="Pa17"/>
    <w:basedOn w:val="Normal"/>
    <w:next w:val="Normal"/>
    <w:uiPriority w:val="99"/>
    <w:rsid w:val="00266AE9"/>
    <w:pPr>
      <w:autoSpaceDE w:val="0"/>
      <w:autoSpaceDN w:val="0"/>
      <w:adjustRightInd w:val="0"/>
      <w:spacing w:before="240" w:after="240" w:line="201" w:lineRule="atLeast"/>
    </w:pPr>
    <w:rPr>
      <w:rFonts w:ascii="Triplex Bold" w:eastAsia="Times New Roman" w:hAnsi="Triplex Bold"/>
      <w:lang w:eastAsia="en-US"/>
    </w:rPr>
  </w:style>
  <w:style w:type="paragraph" w:customStyle="1" w:styleId="Pa29">
    <w:name w:val="Pa29"/>
    <w:basedOn w:val="Normal"/>
    <w:next w:val="Normal"/>
    <w:uiPriority w:val="99"/>
    <w:rsid w:val="00266AE9"/>
    <w:pPr>
      <w:autoSpaceDE w:val="0"/>
      <w:autoSpaceDN w:val="0"/>
      <w:adjustRightInd w:val="0"/>
      <w:spacing w:before="240" w:after="240" w:line="201" w:lineRule="atLeast"/>
    </w:pPr>
    <w:rPr>
      <w:rFonts w:ascii="Triplex Bold" w:eastAsia="Times New Roman" w:hAnsi="Triplex Bold"/>
      <w:lang w:eastAsia="en-US"/>
    </w:rPr>
  </w:style>
  <w:style w:type="paragraph" w:customStyle="1" w:styleId="Pa33">
    <w:name w:val="Pa33"/>
    <w:basedOn w:val="Normal"/>
    <w:next w:val="Normal"/>
    <w:uiPriority w:val="99"/>
    <w:rsid w:val="00266AE9"/>
    <w:pPr>
      <w:autoSpaceDE w:val="0"/>
      <w:autoSpaceDN w:val="0"/>
      <w:adjustRightInd w:val="0"/>
      <w:spacing w:before="240" w:after="240" w:line="321" w:lineRule="atLeast"/>
    </w:pPr>
    <w:rPr>
      <w:rFonts w:ascii="Triplex Bold" w:eastAsia="Times New Roman" w:hAnsi="Triplex Bold"/>
      <w:lang w:eastAsia="en-US"/>
    </w:rPr>
  </w:style>
  <w:style w:type="paragraph" w:customStyle="1" w:styleId="Pa4">
    <w:name w:val="Pa4"/>
    <w:basedOn w:val="Normal"/>
    <w:next w:val="Normal"/>
    <w:uiPriority w:val="99"/>
    <w:rsid w:val="00266AE9"/>
    <w:pPr>
      <w:autoSpaceDE w:val="0"/>
      <w:autoSpaceDN w:val="0"/>
      <w:adjustRightInd w:val="0"/>
      <w:spacing w:before="240" w:after="240" w:line="201" w:lineRule="atLeast"/>
    </w:pPr>
    <w:rPr>
      <w:rFonts w:ascii="Triplex Bold" w:eastAsia="Times New Roman" w:hAnsi="Triplex Bold"/>
      <w:lang w:eastAsia="en-US"/>
    </w:rPr>
  </w:style>
  <w:style w:type="paragraph" w:customStyle="1" w:styleId="Pa6">
    <w:name w:val="Pa6"/>
    <w:basedOn w:val="Normal"/>
    <w:next w:val="Normal"/>
    <w:uiPriority w:val="99"/>
    <w:rsid w:val="00266AE9"/>
    <w:pPr>
      <w:autoSpaceDE w:val="0"/>
      <w:autoSpaceDN w:val="0"/>
      <w:adjustRightInd w:val="0"/>
      <w:spacing w:before="240" w:after="240" w:line="361" w:lineRule="atLeast"/>
    </w:pPr>
    <w:rPr>
      <w:rFonts w:ascii="Triplex Bold" w:eastAsia="Times New Roman" w:hAnsi="Triplex Bold"/>
      <w:lang w:eastAsia="en-US"/>
    </w:rPr>
  </w:style>
  <w:style w:type="table" w:styleId="TableGrid">
    <w:name w:val="Table Grid"/>
    <w:basedOn w:val="TableNormal"/>
    <w:uiPriority w:val="59"/>
    <w:rsid w:val="0026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Info">
    <w:name w:val="Title Info"/>
    <w:basedOn w:val="Heading1"/>
    <w:rsid w:val="00266AE9"/>
    <w:rPr>
      <w:rFonts w:eastAsia="Times New Roman" w:cs="Times New Roman"/>
      <w:b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0843CD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843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lwaychildren.org.uk/news/2016/02/new-resources-to-educate-uk-children-on-the-risks-of-running-awa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edsscp.org.uk/runningaw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edsscp.org.uk/Practitioners/Children-who-go-missing" TargetMode="External"/><Relationship Id="rId5" Type="http://schemas.openxmlformats.org/officeDocument/2006/relationships/hyperlink" Target="https://www.youtube.com/watch?v=rOeyRZ4Zlj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Chadwick, Lucy</dc:creator>
  <cp:keywords/>
  <dc:description/>
  <cp:lastModifiedBy>Chadwick, Lucy</cp:lastModifiedBy>
  <cp:revision>1</cp:revision>
  <dcterms:created xsi:type="dcterms:W3CDTF">2019-01-30T15:03:00Z</dcterms:created>
  <dcterms:modified xsi:type="dcterms:W3CDTF">2019-01-30T16:01:00Z</dcterms:modified>
</cp:coreProperties>
</file>